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98EC" w14:textId="77777777" w:rsidR="00D34587" w:rsidRDefault="00D34587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</w:p>
    <w:p w14:paraId="7DAC769D" w14:textId="77777777" w:rsidR="00D34587" w:rsidRDefault="00A321FC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Tvarůžková revoluce: Před 100 lety se z formovacího stroje vykutálel první tvarůžek </w:t>
      </w:r>
    </w:p>
    <w:p w14:paraId="5C4F5FEB" w14:textId="77777777" w:rsidR="00D34587" w:rsidRDefault="00D34587">
      <w:pPr>
        <w:pStyle w:val="Zkladntext31"/>
        <w:tabs>
          <w:tab w:val="left" w:pos="4253"/>
        </w:tabs>
        <w:spacing w:line="276" w:lineRule="auto"/>
        <w:rPr>
          <w:b/>
        </w:rPr>
      </w:pPr>
    </w:p>
    <w:p w14:paraId="6C1F9003" w14:textId="32108A74" w:rsidR="00D34587" w:rsidRDefault="00A321FC">
      <w:pPr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Loštice, </w:t>
      </w:r>
      <w:r w:rsidR="001F4E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1F4E2D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2024 – </w:t>
      </w:r>
      <w:r>
        <w:rPr>
          <w:rFonts w:ascii="Arial" w:hAnsi="Arial" w:cs="Arial"/>
          <w:b/>
          <w:bCs/>
          <w:sz w:val="22"/>
          <w:szCs w:val="22"/>
        </w:rPr>
        <w:t>Od pleskání přes klapačku až po formovací stroj.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Společnost A.</w:t>
      </w:r>
      <w:r w:rsidR="001F4E2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W., výrobce tradičních Olomouckých</w:t>
      </w:r>
      <w:r w:rsidR="001F4E2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tvarůžků, slaví významné jubileum. V roce 1924 se v </w:t>
      </w:r>
      <w:proofErr w:type="spellStart"/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loštické</w:t>
      </w:r>
      <w:proofErr w:type="spellEnd"/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tvarůžkárně roztočil první formovací stroj a odstartoval revoluci ve výrobě jediného původního českého sýra. Formovací stroj dokázal vyrobit neuvěřitelných 10</w:t>
      </w:r>
      <w:r w:rsidR="001F4E2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000 tvarůžků za hodinu a umožnil tak tvarůžkovou pochoutku dostat k mnohem většímu množství zákazníků.</w:t>
      </w:r>
    </w:p>
    <w:p w14:paraId="11E4B489" w14:textId="77777777" w:rsidR="00D34587" w:rsidRDefault="00D34587">
      <w:pPr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</w:p>
    <w:p w14:paraId="0DEE9F8C" w14:textId="75219AE7" w:rsidR="00D34587" w:rsidRDefault="00A321FC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Historie výroby tvarůžků sahá až do 16. 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s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toletí, kdy se formovaly ručně v malých domácích dílnách.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„V 19.</w:t>
      </w:r>
      <w:r w:rsidR="001F4E2D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století došlo k rozvoji průmyslové výroby a v roce 1876 Josef</w:t>
      </w:r>
      <w:r w:rsidR="001F4E2D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 </w:t>
      </w:r>
      <w:proofErr w:type="spellStart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Wessels</w:t>
      </w:r>
      <w:proofErr w:type="spellEnd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založil první tvarůžkárnu v Lošticích. Jeho syn Alois </w:t>
      </w:r>
      <w:proofErr w:type="spellStart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Wessels</w:t>
      </w:r>
      <w:proofErr w:type="spellEnd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se stal v tomto oboru průkopníkem a</w:t>
      </w:r>
      <w:r w:rsidR="001F4E2D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v</w:t>
      </w:r>
      <w:r w:rsidR="001F4E2D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roce 1897 založil firmu, která dodnes nese jeho jméno,“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popisuje vznik výroby tvarůžků v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Lošticích 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Michal</w:t>
      </w:r>
      <w:r w:rsidR="001F4E2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Pavelka, </w:t>
      </w:r>
      <w:r w:rsidRPr="007B74D5">
        <w:rPr>
          <w:rFonts w:ascii="Arial" w:hAnsi="Arial" w:cs="Arial"/>
          <w:b/>
          <w:bCs/>
          <w:sz w:val="22"/>
          <w:szCs w:val="22"/>
        </w:rPr>
        <w:t>generální ředitel a CEO společnosti A.</w:t>
      </w:r>
      <w:r w:rsidR="001F4E2D">
        <w:rPr>
          <w:rFonts w:ascii="Arial" w:hAnsi="Arial" w:cs="Arial"/>
          <w:b/>
          <w:bCs/>
          <w:sz w:val="22"/>
          <w:szCs w:val="22"/>
        </w:rPr>
        <w:t> </w:t>
      </w:r>
      <w:r w:rsidRPr="007B74D5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7B74D5">
        <w:t xml:space="preserve"> </w:t>
      </w:r>
      <w:r w:rsidRPr="007B74D5">
        <w:rPr>
          <w:rFonts w:ascii="Arial" w:hAnsi="Arial" w:cs="Arial"/>
          <w:b/>
          <w:bCs/>
          <w:sz w:val="22"/>
          <w:szCs w:val="22"/>
        </w:rPr>
        <w:t>spol. s r. o.</w:t>
      </w:r>
    </w:p>
    <w:p w14:paraId="166B850B" w14:textId="77777777" w:rsidR="00D34587" w:rsidRDefault="00D34587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14:paraId="35DBBFE7" w14:textId="77777777" w:rsidR="00D34587" w:rsidRDefault="00A321FC"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4A5DD0A4" w14:textId="6E94B64C" w:rsidR="00D34587" w:rsidRDefault="00A321FC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Víte, že: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Olomoucké tvarůžky dostaly své jméno podle slavných trhů – Olomouckých. Jedinými výrobci Olomouckých tvarůžků jsou dnes právě potomci Josefa</w:t>
      </w:r>
      <w:r w:rsidR="001F4E2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 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Wesselse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ve společnosti A.</w:t>
      </w:r>
      <w:r w:rsidR="001F4E2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W. z Loštic. </w:t>
      </w:r>
    </w:p>
    <w:p w14:paraId="0C1A079C" w14:textId="77777777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5DA2B1F4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4591C604" w14:textId="62C88577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Před zavedením strojů se tvarůžky formovaly ručně</w:t>
      </w:r>
      <w:r w:rsidR="003610F6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pleskáním mezi dlaněmi, nebo později i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pomocí klapačky. Pleskání bylo náročné a zdlouhavé, s maximální denní produkcí 6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000 tvarůžků i u té nejšikovnější pracovnice. Na počátku 20.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století sice vznikla ruční klapačka, která kapacitu mírně navýšila na 9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000 kusů denně, ale skutečným zlomem ve výrobě se stala až strojová výroba.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„Technologickým inovátorem byl</w:t>
      </w:r>
      <w:r w:rsidR="003610F6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nástupce a zeť Aloise </w:t>
      </w:r>
      <w:proofErr w:type="spellStart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Wesselse</w:t>
      </w:r>
      <w:proofErr w:type="spellEnd"/>
      <w:r w:rsidR="003610F6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Karel </w:t>
      </w:r>
      <w:proofErr w:type="spellStart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Pivný</w:t>
      </w:r>
      <w:proofErr w:type="spellEnd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a jeho manželka Františka, kteří v roce 1924 zakoupili v Německu první formovací stroj na výrobu tvarůžků pro </w:t>
      </w:r>
      <w:proofErr w:type="spellStart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loštickou</w:t>
      </w:r>
      <w:proofErr w:type="spellEnd"/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 továrnu</w:t>
      </w:r>
      <w:r w:rsidR="003610F6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. Nový stroj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zvládl vyrobit až 10 000 kusů za hodinu,“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doplňuje 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Michal Pavelka</w:t>
      </w:r>
      <w:r w:rsidR="001F4E2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.</w:t>
      </w:r>
    </w:p>
    <w:p w14:paraId="04666245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66D4AA3C" w14:textId="77777777" w:rsidR="00D34587" w:rsidRDefault="00A321FC"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0793B058" w14:textId="645E464C" w:rsidR="00D34587" w:rsidRDefault="00A321FC">
      <w:pPr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eastAsia="en-US"/>
        </w:rPr>
        <w:t>Víte, že: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Olomoucké tvarůžky se vyrábějí bez přídavku syřidel, barviv, aromat a</w:t>
      </w:r>
      <w:r w:rsidR="001F4E2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stabilizátorů a při jejich</w:t>
      </w:r>
      <w:r>
        <w:rPr>
          <w:rFonts w:ascii="Arial" w:eastAsia="Calibri" w:hAnsi="Arial" w:cs="Arial"/>
          <w:b/>
          <w:bCs/>
          <w:color w:val="C00000"/>
          <w:sz w:val="22"/>
          <w:szCs w:val="22"/>
          <w:lang w:eastAsia="en-US"/>
        </w:rPr>
        <w:t xml:space="preserve"> </w:t>
      </w:r>
      <w:r w:rsidRPr="001F4E2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výrobě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se nepoužívají geneticky modifikované suroviny.</w:t>
      </w:r>
    </w:p>
    <w:p w14:paraId="47E0CCB3" w14:textId="77777777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1619D9BA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78C28138" w14:textId="30538DEE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Kromě dramatického nárůstu produktivity přinesla strojová výroba i další benefity. Standardizovaný tvar a velikost usnadnily balení a přepravu tvarůžků a zároveň se zlepšila i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hygiena výroby. Karel </w:t>
      </w:r>
      <w:proofErr w:type="spellStart"/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Pivný</w:t>
      </w:r>
      <w:proofErr w:type="spellEnd"/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o budoucnosti strojní výroby nepochyboval a v roce 1929 investoval do dalšího strojního vybavení, takže se postupně mechanizovaly všechny fáze výrobního procesu tvarůžků od zpracování tvarohu až po sbíjení beden sloužících k jejich přepravě.</w:t>
      </w:r>
    </w:p>
    <w:p w14:paraId="58E43A94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46A815B5" w14:textId="77777777" w:rsidR="00D34587" w:rsidRDefault="00A321FC"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3955A7B5" w14:textId="46346813" w:rsidR="00D34587" w:rsidRDefault="00A321FC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 xml:space="preserve">Víte, </w:t>
      </w:r>
      <w:r w:rsidR="001F4E2D"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že:</w:t>
      </w:r>
      <w:r w:rsidR="001F4E2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Olomoucké</w:t>
      </w:r>
      <w:r w:rsidR="0055462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tvarůžky mají dokonce své vlastní m</w:t>
      </w:r>
      <w:r w:rsidR="00126B95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uzeum, které se nachází v</w:t>
      </w:r>
      <w:r w:rsidR="003610F6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 </w:t>
      </w:r>
      <w:r w:rsidR="00126B95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Lošticích</w:t>
      </w:r>
      <w:r w:rsidR="003610F6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. Z</w:t>
      </w:r>
      <w:r w:rsidR="00D84415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ajímavé informace o jejich historii a výrobě v něm najdou jak dospělí, tak zábavnou a interaktivní formou i děti.</w:t>
      </w:r>
    </w:p>
    <w:p w14:paraId="260F9443" w14:textId="77777777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3EB78916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2212D40E" w14:textId="3E06C2E7" w:rsidR="00D34587" w:rsidRDefault="00A321FC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Za sto let od prvního formovacího stroje technologické možnosti pokročily a výrobce Olomouckých tvarůžků, společnost A.</w:t>
      </w:r>
      <w:r w:rsidR="001F4E2D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W., již používá moderní potravinářské stroje přizpůsobené dnešním nárokům na výrobu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„Současný formovací stroj je v provozu podle využitelných kapacit sušárny a jeho denní produkce je až 15</w:t>
      </w:r>
      <w:r w:rsidR="001F4E2D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>tun tvarůžků. Během jedné směny umíme vyrábět, po rychlé výměně formovacího ústí, všechny čtyři základní druhy Olomouckých tvarůžků – malá a velká kolečka, věnečky nebo tyčinky,“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uvádí </w:t>
      </w:r>
      <w:r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Leoš</w:t>
      </w:r>
      <w:r w:rsidR="001F4E2D"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 </w:t>
      </w:r>
      <w:r w:rsidR="00EA2102"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Kalandra, v</w:t>
      </w:r>
      <w:bookmarkStart w:id="0" w:name="_GoBack"/>
      <w:bookmarkEnd w:id="0"/>
      <w:r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edoucí obchodu a marketingu společnosti A.</w:t>
      </w:r>
      <w:r w:rsidR="001F4E2D"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iCs/>
          <w:color w:val="auto"/>
          <w:sz w:val="22"/>
          <w:szCs w:val="22"/>
          <w:lang w:eastAsia="en-US"/>
        </w:rPr>
        <w:t>W.</w:t>
      </w:r>
    </w:p>
    <w:p w14:paraId="475DE65E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785B7059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66F1FC1E" w14:textId="77777777" w:rsidR="00D34587" w:rsidRDefault="00D34587">
      <w:pPr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6C61F96A" w14:textId="77777777" w:rsidR="00D34587" w:rsidRDefault="00A321FC">
      <w:pPr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>-------------------------------------------------------------------------------------------------------------------------------------------------------</w:t>
      </w:r>
    </w:p>
    <w:p w14:paraId="05AA54A4" w14:textId="77777777" w:rsidR="00D34587" w:rsidRDefault="00A321F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1" w:name="_Hlk527979803"/>
      <w:bookmarkStart w:id="2" w:name="_Hlk123805937"/>
      <w:bookmarkEnd w:id="1"/>
      <w:bookmarkEnd w:id="2"/>
      <w:r>
        <w:rPr>
          <w:rFonts w:cs="Arial"/>
          <w:b/>
          <w:bCs/>
          <w:color w:val="auto"/>
          <w:sz w:val="18"/>
          <w:szCs w:val="18"/>
        </w:rPr>
        <w:t xml:space="preserve">O společnosti A. W. spol. s r. o </w:t>
      </w:r>
    </w:p>
    <w:p w14:paraId="727DD83D" w14:textId="77777777" w:rsidR="00D34587" w:rsidRDefault="00A321F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Výroba Olomoucký tvarůžků na Hané je doložena již na přelomu 15. a 16. století. Od roku 1876 se Olomoucké tvarůžky vyrábí v Lošticích. Manufakturní výrobu založil Josef </w:t>
      </w:r>
      <w:proofErr w:type="spellStart"/>
      <w:r>
        <w:rPr>
          <w:rFonts w:cs="Arial"/>
          <w:color w:val="auto"/>
          <w:sz w:val="18"/>
          <w:szCs w:val="18"/>
        </w:rPr>
        <w:t>Wessels</w:t>
      </w:r>
      <w:proofErr w:type="spellEnd"/>
      <w:r>
        <w:rPr>
          <w:rFonts w:cs="Arial"/>
          <w:color w:val="auto"/>
          <w:sz w:val="18"/>
          <w:szCs w:val="18"/>
        </w:rPr>
        <w:t xml:space="preserve"> s manželkou. Název současné společnosti A. W. spol. s r. o získala firma podle Aloise </w:t>
      </w:r>
      <w:proofErr w:type="spellStart"/>
      <w:r>
        <w:rPr>
          <w:rFonts w:cs="Arial"/>
          <w:color w:val="auto"/>
          <w:sz w:val="18"/>
          <w:szCs w:val="18"/>
        </w:rPr>
        <w:t>Wesselse</w:t>
      </w:r>
      <w:proofErr w:type="spellEnd"/>
      <w:r>
        <w:rPr>
          <w:rFonts w:cs="Arial"/>
          <w:color w:val="auto"/>
          <w:sz w:val="18"/>
          <w:szCs w:val="18"/>
        </w:rPr>
        <w:t xml:space="preserve"> (syna zakladatelů) v roce 1897 a do roku 1914 se stala největším výrobcem tvarůžků. V roce 1930 byla realizována velká přestavba a rozšíření tvarůžkárny na moderní výrobnu pod vedením Karla </w:t>
      </w:r>
      <w:proofErr w:type="spellStart"/>
      <w:r>
        <w:rPr>
          <w:rFonts w:cs="Arial"/>
          <w:color w:val="auto"/>
          <w:sz w:val="18"/>
          <w:szCs w:val="18"/>
        </w:rPr>
        <w:t>Pivného</w:t>
      </w:r>
      <w:proofErr w:type="spellEnd"/>
      <w:r>
        <w:rPr>
          <w:rFonts w:cs="Arial"/>
          <w:color w:val="auto"/>
          <w:sz w:val="18"/>
          <w:szCs w:val="18"/>
        </w:rPr>
        <w:t xml:space="preserve"> (zeť Aloise </w:t>
      </w:r>
      <w:proofErr w:type="spellStart"/>
      <w:r>
        <w:rPr>
          <w:rFonts w:cs="Arial"/>
          <w:color w:val="auto"/>
          <w:sz w:val="18"/>
          <w:szCs w:val="18"/>
        </w:rPr>
        <w:t>Wesselse</w:t>
      </w:r>
      <w:proofErr w:type="spellEnd"/>
      <w:r>
        <w:rPr>
          <w:rFonts w:cs="Arial"/>
          <w:color w:val="auto"/>
          <w:sz w:val="18"/>
          <w:szCs w:val="18"/>
        </w:rPr>
        <w:t xml:space="preserve">). </w:t>
      </w:r>
    </w:p>
    <w:p w14:paraId="60DD92FF" w14:textId="77777777" w:rsidR="00D34587" w:rsidRDefault="00D34587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2F5D1DC6" w14:textId="77777777" w:rsidR="00D34587" w:rsidRDefault="00A321F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byla tvarůžkárna v restituci vrácena potomkům původních majitelů. K zásadní obměně technologického zařízení ve výrobě došlo v roce 1997. Evropská komise udělila v roce 2010 Olomouckým tvarůžkům chráněné označení původu. V roce 2014 bylo otevřeno nové Muzeum Olomouckých tvarůžků v Lošticích jako jediné muzeum svého typu v České republice. </w:t>
      </w:r>
    </w:p>
    <w:p w14:paraId="224C064E" w14:textId="77777777" w:rsidR="00D34587" w:rsidRDefault="00D34587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599A9BDA" w14:textId="77777777" w:rsidR="00D34587" w:rsidRDefault="00A321F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A. W. spol. s r. o zaměstnává okolo 180 lidí, každoročně vyrobí přibližně 2 200 tun tvarůžků ve více než třiceti tvarových, chuťových a hmotnostních variantách a provozuje čtyři podnikové prodejny v Lošticích, Olomouci, Brně a Ostravě. </w:t>
      </w:r>
    </w:p>
    <w:p w14:paraId="1B59D8E8" w14:textId="77777777" w:rsidR="00D34587" w:rsidRDefault="00D34587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60E30689" w14:textId="54101EB2" w:rsidR="00D34587" w:rsidRDefault="00A321F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3" w:name="_Hlk155336318"/>
      <w:r>
        <w:rPr>
          <w:rFonts w:cs="Arial"/>
          <w:color w:val="auto"/>
          <w:sz w:val="18"/>
          <w:szCs w:val="18"/>
        </w:rPr>
        <w:t>Olomoucké tvarůžky se vyrábějí z netučného kyselého tvarohu a jsou charakteristické nezaměnitelnou chutí a</w:t>
      </w:r>
      <w:r w:rsidR="001F4E2D">
        <w:rPr>
          <w:rFonts w:cs="Arial"/>
          <w:color w:val="auto"/>
          <w:sz w:val="18"/>
          <w:szCs w:val="18"/>
        </w:rPr>
        <w:t> </w:t>
      </w:r>
      <w:r>
        <w:rPr>
          <w:rFonts w:cs="Arial"/>
          <w:color w:val="auto"/>
          <w:sz w:val="18"/>
          <w:szCs w:val="18"/>
        </w:rPr>
        <w:t>typickou vůni. Při jejich výrobě se nepoužívají žádná syřidla, barviva, aromata ani stabilizátory, takž se hodí i pro bezlepkovou dietu. Obsahují plnohodnotné bílkoviny, vápník a díky malému obsahu tuku mají nízkou energetickou hodnotu. Olomoucké tvarůžky jsou jediný původní český sýr a jsou řazeny mezi zrající stolní sýry.</w:t>
      </w:r>
      <w:bookmarkEnd w:id="3"/>
    </w:p>
    <w:p w14:paraId="007E8FD6" w14:textId="77777777" w:rsidR="00D34587" w:rsidRDefault="00A321F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1260C4F5" w14:textId="77777777" w:rsidR="00D34587" w:rsidRDefault="00A321FC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Kontakt pro média: </w:t>
      </w:r>
    </w:p>
    <w:p w14:paraId="2570B809" w14:textId="77777777" w:rsidR="00D34587" w:rsidRDefault="00A321F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Jaromír Krišica, Mob.: +420 603 543 572, E-mail: </w:t>
      </w:r>
      <w:hyperlink r:id="rId8">
        <w:r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7050E5C1" w14:textId="77777777" w:rsidR="00D34587" w:rsidRDefault="00D34587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6A8B134F" w14:textId="77777777" w:rsidR="00D34587" w:rsidRDefault="00D3458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D34587">
      <w:headerReference w:type="default" r:id="rId9"/>
      <w:pgSz w:w="11906" w:h="16838"/>
      <w:pgMar w:top="1418" w:right="1417" w:bottom="284" w:left="1417" w:header="42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EEBB" w14:textId="77777777" w:rsidR="006120A8" w:rsidRDefault="006120A8">
      <w:r>
        <w:separator/>
      </w:r>
    </w:p>
  </w:endnote>
  <w:endnote w:type="continuationSeparator" w:id="0">
    <w:p w14:paraId="22E80575" w14:textId="77777777" w:rsidR="006120A8" w:rsidRDefault="006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0477" w14:textId="77777777" w:rsidR="006120A8" w:rsidRDefault="006120A8">
      <w:r>
        <w:separator/>
      </w:r>
    </w:p>
  </w:footnote>
  <w:footnote w:type="continuationSeparator" w:id="0">
    <w:p w14:paraId="746A819E" w14:textId="77777777" w:rsidR="006120A8" w:rsidRDefault="0061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A346B" w14:textId="77777777" w:rsidR="00D34587" w:rsidRDefault="00D34587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1E89A718" w14:textId="77777777" w:rsidR="00D34587" w:rsidRDefault="00A321F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3" behindDoc="0" locked="0" layoutInCell="0" allowOverlap="1" wp14:anchorId="3DF8490E" wp14:editId="79176EB5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0"/>
          <wp:wrapTight wrapText="bothSides">
            <wp:wrapPolygon edited="0">
              <wp:start x="711" y="0"/>
              <wp:lineTo x="-2" y="4011"/>
              <wp:lineTo x="-2" y="17072"/>
              <wp:lineTo x="711" y="21093"/>
              <wp:lineTo x="3032" y="21093"/>
              <wp:lineTo x="4995" y="21093"/>
              <wp:lineTo x="21419" y="17072"/>
              <wp:lineTo x="21419" y="3010"/>
              <wp:lineTo x="3032" y="0"/>
              <wp:lineTo x="71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BFC5E" w14:textId="77777777" w:rsidR="00D34587" w:rsidRDefault="00D34587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0F6D61EA" w14:textId="77777777" w:rsidR="00D34587" w:rsidRDefault="00A321F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b/>
        <w:bCs/>
        <w:color w:val="auto"/>
        <w:sz w:val="20"/>
        <w:szCs w:val="20"/>
      </w:rPr>
      <w:t>TISKOVÁ ZPRÁVA</w:t>
    </w:r>
    <w:r>
      <w:rPr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87"/>
    <w:rsid w:val="00126B95"/>
    <w:rsid w:val="00154D5D"/>
    <w:rsid w:val="001F4E2D"/>
    <w:rsid w:val="003610F6"/>
    <w:rsid w:val="0055462E"/>
    <w:rsid w:val="005C0376"/>
    <w:rsid w:val="006120A8"/>
    <w:rsid w:val="00A321FC"/>
    <w:rsid w:val="00AD5BFA"/>
    <w:rsid w:val="00B37D44"/>
    <w:rsid w:val="00D34587"/>
    <w:rsid w:val="00D84415"/>
    <w:rsid w:val="00E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ZhlavChar">
    <w:name w:val="Záhlaví Char"/>
    <w:link w:val="Zhlav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patChar">
    <w:name w:val="Zápatí Char"/>
    <w:link w:val="Zpat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kladntext3Char">
    <w:name w:val="Základní text 3 Char"/>
    <w:link w:val="Zkladntext3"/>
    <w:qFormat/>
    <w:rsid w:val="007423D9"/>
    <w:rPr>
      <w:rFonts w:ascii="Arial" w:hAnsi="Arial"/>
      <w:color w:val="000000"/>
      <w:sz w:val="22"/>
      <w:szCs w:val="22"/>
      <w:u w:val="none" w:color="000000"/>
      <w:lang w:bidi="ar-SA"/>
    </w:rPr>
  </w:style>
  <w:style w:type="character" w:customStyle="1" w:styleId="TextbublinyChar">
    <w:name w:val="Text bubliny Char"/>
    <w:link w:val="Textbubliny"/>
    <w:uiPriority w:val="99"/>
    <w:semiHidden/>
    <w:qFormat/>
    <w:rsid w:val="00D37AC5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color w:val="000000"/>
      <w:u w:val="none" w:color="00000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A0A55"/>
    <w:rPr>
      <w:rFonts w:cs="Arial Unicode MS"/>
      <w:b/>
      <w:bCs/>
      <w:color w:val="000000"/>
      <w:u w:val="none" w:color="000000"/>
    </w:rPr>
  </w:style>
  <w:style w:type="character" w:customStyle="1" w:styleId="Nevyeenzmnka1">
    <w:name w:val="Nevyřešená zmínka1"/>
    <w:uiPriority w:val="99"/>
    <w:semiHidden/>
    <w:unhideWhenUsed/>
    <w:qFormat/>
    <w:rsid w:val="000E0EAD"/>
    <w:rPr>
      <w:color w:val="605E5C"/>
      <w:shd w:val="clear" w:color="auto" w:fill="E1DFDD"/>
    </w:rPr>
  </w:style>
  <w:style w:type="character" w:customStyle="1" w:styleId="person-type">
    <w:name w:val="person-type"/>
    <w:basedOn w:val="Standardnpsmoodstavce"/>
    <w:qFormat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ivovaradresa">
    <w:name w:val="pivovar_adresa"/>
    <w:qFormat/>
    <w:pP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Zkladntext3">
    <w:name w:val="Body Text 3"/>
    <w:link w:val="Zkladntext3Char"/>
    <w:qFormat/>
    <w:pP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37AC5"/>
    <w:rPr>
      <w:rFonts w:ascii="Segoe UI" w:hAnsi="Segoe UI" w:cs="Times New Roman"/>
      <w:sz w:val="18"/>
      <w:szCs w:val="18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0A55"/>
    <w:rPr>
      <w:b/>
      <w:bCs/>
    </w:rPr>
  </w:style>
  <w:style w:type="paragraph" w:customStyle="1" w:styleId="Zkladntext31">
    <w:name w:val="Základní text 31"/>
    <w:qFormat/>
    <w:rsid w:val="00D33051"/>
    <w:pPr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paragraph" w:styleId="Revize">
    <w:name w:val="Revision"/>
    <w:uiPriority w:val="99"/>
    <w:semiHidden/>
    <w:qFormat/>
    <w:rsid w:val="00AF37BC"/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ZhlavChar">
    <w:name w:val="Záhlaví Char"/>
    <w:link w:val="Zhlav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patChar">
    <w:name w:val="Zápatí Char"/>
    <w:link w:val="Zpat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kladntext3Char">
    <w:name w:val="Základní text 3 Char"/>
    <w:link w:val="Zkladntext3"/>
    <w:qFormat/>
    <w:rsid w:val="007423D9"/>
    <w:rPr>
      <w:rFonts w:ascii="Arial" w:hAnsi="Arial"/>
      <w:color w:val="000000"/>
      <w:sz w:val="22"/>
      <w:szCs w:val="22"/>
      <w:u w:val="none" w:color="000000"/>
      <w:lang w:bidi="ar-SA"/>
    </w:rPr>
  </w:style>
  <w:style w:type="character" w:customStyle="1" w:styleId="TextbublinyChar">
    <w:name w:val="Text bubliny Char"/>
    <w:link w:val="Textbubliny"/>
    <w:uiPriority w:val="99"/>
    <w:semiHidden/>
    <w:qFormat/>
    <w:rsid w:val="00D37AC5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color w:val="000000"/>
      <w:u w:val="none" w:color="00000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A0A55"/>
    <w:rPr>
      <w:rFonts w:cs="Arial Unicode MS"/>
      <w:b/>
      <w:bCs/>
      <w:color w:val="000000"/>
      <w:u w:val="none" w:color="000000"/>
    </w:rPr>
  </w:style>
  <w:style w:type="character" w:customStyle="1" w:styleId="Nevyeenzmnka1">
    <w:name w:val="Nevyřešená zmínka1"/>
    <w:uiPriority w:val="99"/>
    <w:semiHidden/>
    <w:unhideWhenUsed/>
    <w:qFormat/>
    <w:rsid w:val="000E0EAD"/>
    <w:rPr>
      <w:color w:val="605E5C"/>
      <w:shd w:val="clear" w:color="auto" w:fill="E1DFDD"/>
    </w:rPr>
  </w:style>
  <w:style w:type="character" w:customStyle="1" w:styleId="person-type">
    <w:name w:val="person-type"/>
    <w:basedOn w:val="Standardnpsmoodstavce"/>
    <w:qFormat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ivovaradresa">
    <w:name w:val="pivovar_adresa"/>
    <w:qFormat/>
    <w:pP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Zkladntext3">
    <w:name w:val="Body Text 3"/>
    <w:link w:val="Zkladntext3Char"/>
    <w:qFormat/>
    <w:pP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37AC5"/>
    <w:rPr>
      <w:rFonts w:ascii="Segoe UI" w:hAnsi="Segoe UI" w:cs="Times New Roman"/>
      <w:sz w:val="18"/>
      <w:szCs w:val="18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0A55"/>
    <w:rPr>
      <w:b/>
      <w:bCs/>
    </w:rPr>
  </w:style>
  <w:style w:type="paragraph" w:customStyle="1" w:styleId="Zkladntext31">
    <w:name w:val="Základní text 31"/>
    <w:qFormat/>
    <w:rsid w:val="00D33051"/>
    <w:pPr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paragraph" w:styleId="Revize">
    <w:name w:val="Revision"/>
    <w:uiPriority w:val="99"/>
    <w:semiHidden/>
    <w:qFormat/>
    <w:rsid w:val="00AF37BC"/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D63F-4156-4851-9972-E103444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866</Words>
  <Characters>5114</Characters>
  <Application>Microsoft Office Word</Application>
  <DocSecurity>0</DocSecurity>
  <Lines>42</Lines>
  <Paragraphs>11</Paragraphs>
  <ScaleCrop>false</ScaleCrop>
  <Company>MMOL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Olomoucké tvarůžky</dc:creator>
  <dc:description/>
  <cp:lastModifiedBy>CrestAE</cp:lastModifiedBy>
  <cp:revision>8</cp:revision>
  <cp:lastPrinted>2022-10-26T09:21:00Z</cp:lastPrinted>
  <dcterms:created xsi:type="dcterms:W3CDTF">2024-06-04T11:17:00Z</dcterms:created>
  <dcterms:modified xsi:type="dcterms:W3CDTF">2024-06-05T07:08:00Z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ActionId">
    <vt:lpwstr>349909bb-c215-40a6-9288-282721119baa</vt:lpwstr>
  </property>
  <property fmtid="{D5CDD505-2E9C-101B-9397-08002B2CF9AE}" pid="3" name="MSIP_Label_2a6524ed-fb1a-49fd-bafe-15c5e5ffd047_ContentBits">
    <vt:lpwstr>0</vt:lpwstr>
  </property>
  <property fmtid="{D5CDD505-2E9C-101B-9397-08002B2CF9AE}" pid="4" name="MSIP_Label_2a6524ed-fb1a-49fd-bafe-15c5e5ffd047_Enabled">
    <vt:lpwstr>true</vt:lpwstr>
  </property>
  <property fmtid="{D5CDD505-2E9C-101B-9397-08002B2CF9AE}" pid="5" name="MSIP_Label_2a6524ed-fb1a-49fd-bafe-15c5e5ffd047_Method">
    <vt:lpwstr>Standard</vt:lpwstr>
  </property>
  <property fmtid="{D5CDD505-2E9C-101B-9397-08002B2CF9AE}" pid="6" name="MSIP_Label_2a6524ed-fb1a-49fd-bafe-15c5e5ffd047_Name">
    <vt:lpwstr>Internal</vt:lpwstr>
  </property>
  <property fmtid="{D5CDD505-2E9C-101B-9397-08002B2CF9AE}" pid="7" name="MSIP_Label_2a6524ed-fb1a-49fd-bafe-15c5e5ffd047_SetDate">
    <vt:lpwstr>2022-08-22T09:54:46Z</vt:lpwstr>
  </property>
  <property fmtid="{D5CDD505-2E9C-101B-9397-08002B2CF9AE}" pid="8" name="MSIP_Label_2a6524ed-fb1a-49fd-bafe-15c5e5ffd047_SiteId">
    <vt:lpwstr>9b511fda-f0b1-43a5-b06e-1e720f64520a</vt:lpwstr>
  </property>
</Properties>
</file>